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28F7">
        <w:rPr>
          <w:rFonts w:ascii="Times New Roman" w:hAnsi="Times New Roman" w:cs="Times New Roman"/>
          <w:b/>
          <w:sz w:val="32"/>
          <w:szCs w:val="32"/>
        </w:rPr>
        <w:t>ПАМЯТКА ПАЦИЕНТА</w:t>
      </w:r>
    </w:p>
    <w:p w:rsidR="00E72DC6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8F7">
        <w:rPr>
          <w:rFonts w:ascii="Times New Roman" w:hAnsi="Times New Roman" w:cs="Times New Roman"/>
          <w:b/>
          <w:sz w:val="32"/>
          <w:szCs w:val="32"/>
        </w:rPr>
        <w:t xml:space="preserve"> О ПРОВЕДЕНИИ ВАКЦИНАЦИИ ПРОТИВ </w:t>
      </w:r>
      <w:r w:rsidRPr="007728F7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b/>
          <w:sz w:val="32"/>
          <w:szCs w:val="32"/>
        </w:rPr>
        <w:t>-19 ВАКЦИНОЙ «ГАМ-КОВИД-ВАК»</w:t>
      </w:r>
    </w:p>
    <w:p w:rsidR="007728F7" w:rsidRDefault="007728F7" w:rsidP="007728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пациент!</w:t>
      </w:r>
    </w:p>
    <w:p w:rsidR="007728F7" w:rsidRP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7728F7">
        <w:rPr>
          <w:rFonts w:ascii="Times New Roman" w:hAnsi="Times New Roman" w:cs="Times New Roman"/>
          <w:sz w:val="32"/>
          <w:szCs w:val="32"/>
        </w:rPr>
        <w:t>цинации по</w:t>
      </w:r>
      <w:r>
        <w:rPr>
          <w:rFonts w:ascii="Times New Roman" w:hAnsi="Times New Roman" w:cs="Times New Roman"/>
          <w:sz w:val="32"/>
          <w:szCs w:val="32"/>
        </w:rPr>
        <w:t xml:space="preserve">длежат лица, не болевшие 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7728F7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не имеющие иммуноглобулинов класса </w:t>
      </w:r>
      <w:r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7728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 к вирусу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7728F7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</w:t>
      </w:r>
      <w:r w:rsidR="00104B3E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End"/>
      <w:r w:rsidRPr="007728F7">
        <w:rPr>
          <w:rFonts w:ascii="Times New Roman" w:hAnsi="Times New Roman" w:cs="Times New Roman"/>
          <w:sz w:val="32"/>
          <w:szCs w:val="32"/>
        </w:rPr>
        <w:t>-2</w:t>
      </w:r>
      <w:r>
        <w:rPr>
          <w:rFonts w:ascii="Times New Roman" w:hAnsi="Times New Roman" w:cs="Times New Roman"/>
          <w:sz w:val="32"/>
          <w:szCs w:val="32"/>
        </w:rPr>
        <w:t xml:space="preserve"> по результатам лабораторных исследований.</w:t>
      </w:r>
    </w:p>
    <w:p w:rsidR="007728F7" w:rsidRDefault="007728F7" w:rsidP="00104B3E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Противопоказаниями к вакцинации являются: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гиперчувствительность к какому-либо компоненту вакц</w:t>
      </w:r>
      <w:r w:rsidR="00104B3E">
        <w:rPr>
          <w:rFonts w:ascii="Times New Roman" w:hAnsi="Times New Roman" w:cs="Times New Roman"/>
          <w:sz w:val="32"/>
          <w:szCs w:val="32"/>
        </w:rPr>
        <w:t>ины или</w:t>
      </w:r>
      <w:r>
        <w:rPr>
          <w:rFonts w:ascii="Times New Roman" w:hAnsi="Times New Roman" w:cs="Times New Roman"/>
          <w:sz w:val="32"/>
          <w:szCs w:val="32"/>
        </w:rPr>
        <w:t xml:space="preserve"> вакцины, содержащей аналогичные компоненты;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тяжелые аллергические реакции в анамнезе;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острые инфекционные и неинфекционные заболевания;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обострение хронических заболеваний (вакцинацию проводят через 2-4 недели после выздоровления или ремиссии);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беременность и период грудного вскармливания;</w:t>
      </w:r>
    </w:p>
    <w:p w:rsidR="007728F7" w:rsidRDefault="007728F7" w:rsidP="00104B3E">
      <w:pPr>
        <w:pStyle w:val="a3"/>
        <w:spacing w:line="276" w:lineRule="auto"/>
        <w:ind w:left="426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возраст до 18 лет.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7728F7"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</w:t>
      </w:r>
      <w:r w:rsidR="00104B3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основании которых врач-специалист определяет отсутствие или наличие противопоказаний к вакцинации.</w:t>
      </w:r>
    </w:p>
    <w:p w:rsidR="007728F7" w:rsidRDefault="007728F7" w:rsidP="00104B3E">
      <w:pPr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Врач расскажет Вам о возможных реакциях на вакцинацию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и поможет заполнить информированное добровольное согласие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на проведение вакц</w:t>
      </w:r>
      <w:r w:rsidR="004079B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нации</w:t>
      </w:r>
      <w:r w:rsidR="004079B5">
        <w:rPr>
          <w:rFonts w:ascii="Times New Roman" w:hAnsi="Times New Roman" w:cs="Times New Roman"/>
          <w:sz w:val="32"/>
          <w:szCs w:val="32"/>
        </w:rPr>
        <w:t>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Вакцинацию проводят в два этапа: вначале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 </w:t>
      </w:r>
      <w:r w:rsidR="00104B3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079B5">
        <w:rPr>
          <w:rFonts w:ascii="Times New Roman" w:hAnsi="Times New Roman" w:cs="Times New Roman"/>
          <w:sz w:val="32"/>
          <w:szCs w:val="32"/>
        </w:rPr>
        <w:t xml:space="preserve">На 21 день вводят компонент </w:t>
      </w:r>
      <w:r w:rsidRPr="004079B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079B5">
        <w:rPr>
          <w:rFonts w:ascii="Times New Roman" w:hAnsi="Times New Roman" w:cs="Times New Roman"/>
          <w:sz w:val="32"/>
          <w:szCs w:val="32"/>
        </w:rPr>
        <w:t xml:space="preserve"> в дозе 0,5 мл. Препарат вводят внутримышечно.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4079B5" w:rsidRDefault="004079B5" w:rsidP="00104B3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проведения вакцинации (и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компонента, и после введения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</w:p>
    <w:p w:rsidR="004079B5" w:rsidRDefault="004079B5" w:rsidP="00104B3E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Реже отмечаются тошнота, диспепсия, снижение аппетита, иногда – увеличение регионарных лимфоузлов. Возможно развитие аллергических реакций.</w:t>
      </w:r>
    </w:p>
    <w:p w:rsidR="004079B5" w:rsidRDefault="004079B5" w:rsidP="004079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b/>
          <w:sz w:val="32"/>
          <w:szCs w:val="32"/>
        </w:rPr>
        <w:t>Рекомендуется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течение 3-х</w:t>
      </w:r>
      <w:r w:rsidR="00104B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079B5">
        <w:rPr>
          <w:rFonts w:ascii="Times New Roman" w:hAnsi="Times New Roman" w:cs="Times New Roman"/>
          <w:sz w:val="32"/>
          <w:szCs w:val="32"/>
        </w:rPr>
        <w:t xml:space="preserve">При </w:t>
      </w:r>
      <w:r>
        <w:rPr>
          <w:rFonts w:ascii="Times New Roman" w:hAnsi="Times New Roman" w:cs="Times New Roman"/>
          <w:sz w:val="32"/>
          <w:szCs w:val="32"/>
        </w:rPr>
        <w:t>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4079B5" w:rsidRPr="004079B5" w:rsidRDefault="004079B5" w:rsidP="00104B3E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Вакцина против</w:t>
      </w:r>
      <w:r w:rsidRPr="004079B5">
        <w:rPr>
          <w:rFonts w:ascii="Times New Roman" w:hAnsi="Times New Roman" w:cs="Times New Roman"/>
          <w:sz w:val="32"/>
          <w:szCs w:val="32"/>
        </w:rPr>
        <w:t xml:space="preserve"> </w:t>
      </w:r>
      <w:r w:rsidRPr="004079B5"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r w:rsidRPr="004079B5">
        <w:rPr>
          <w:rFonts w:ascii="Times New Roman" w:hAnsi="Times New Roman" w:cs="Times New Roman"/>
          <w:b/>
          <w:sz w:val="32"/>
          <w:szCs w:val="32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 xml:space="preserve"> не отменяет для привитого пациент</w:t>
      </w:r>
      <w:r w:rsidR="00E47E7E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необходимость носить маски и перчатки, а также соблюдать социальную дистанцию.</w:t>
      </w:r>
    </w:p>
    <w:p w:rsidR="004079B5" w:rsidRPr="007728F7" w:rsidRDefault="004079B5" w:rsidP="007728F7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4079B5" w:rsidRPr="0077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00"/>
    <w:multiLevelType w:val="hybridMultilevel"/>
    <w:tmpl w:val="BBF2C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A7D"/>
    <w:multiLevelType w:val="hybridMultilevel"/>
    <w:tmpl w:val="993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F7"/>
    <w:rsid w:val="00104B3E"/>
    <w:rsid w:val="004079B5"/>
    <w:rsid w:val="007728F7"/>
    <w:rsid w:val="00E03F06"/>
    <w:rsid w:val="00E47E7E"/>
    <w:rsid w:val="00E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0754-EBF5-4F39-8BEB-958844F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Палатная Ольга Леонидовна</dc:creator>
  <cp:keywords/>
  <dc:description/>
  <cp:lastModifiedBy>Пользователь</cp:lastModifiedBy>
  <cp:revision>2</cp:revision>
  <dcterms:created xsi:type="dcterms:W3CDTF">2021-01-27T10:23:00Z</dcterms:created>
  <dcterms:modified xsi:type="dcterms:W3CDTF">2021-01-27T10:23:00Z</dcterms:modified>
</cp:coreProperties>
</file>